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E9" w:rsidRDefault="004433E9" w:rsidP="004433E9">
      <w:pPr>
        <w:suppressAutoHyphens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Б Я В Л Е Н И Е</w:t>
      </w:r>
      <w:bookmarkStart w:id="0" w:name="_GoBack"/>
      <w:bookmarkEnd w:id="0"/>
    </w:p>
    <w:p w:rsidR="004433E9" w:rsidRDefault="004433E9" w:rsidP="004433E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чл. 93 ал.1 т.7 във връзка с чл. 343 ал.1 от Закона за съдебната власт, чл. 138 ал.1 и чл. 140 ал.1 от Правилника за администрацията в съдилищата, решение на комисия „Съдебна администрация“ на СК на ВСС по Протокол № 16/17.05.2017 г. и в съответствие с разпоредбите на чл. 89 – 96 от Кодекса на труда, Председателят на Административен съд-Кюстендил със Заповед № РД-12-87/18.10.2017 год. </w:t>
      </w:r>
      <w:r>
        <w:rPr>
          <w:rFonts w:ascii="Times New Roman" w:hAnsi="Times New Roman"/>
          <w:b/>
          <w:sz w:val="24"/>
          <w:szCs w:val="24"/>
        </w:rPr>
        <w:t>ОБЯВЯВА конкурс за заемане на длъжност  “Съдебен деловодител”- 1 работно място</w:t>
      </w:r>
      <w:r>
        <w:rPr>
          <w:rFonts w:ascii="Times New Roman" w:hAnsi="Times New Roman"/>
          <w:sz w:val="24"/>
          <w:szCs w:val="24"/>
        </w:rPr>
        <w:t>, с минимален размер на основната заплата -  606.00 /</w:t>
      </w:r>
      <w:proofErr w:type="spellStart"/>
      <w:r>
        <w:rPr>
          <w:rFonts w:ascii="Times New Roman" w:hAnsi="Times New Roman"/>
          <w:sz w:val="24"/>
          <w:szCs w:val="24"/>
        </w:rPr>
        <w:t>шестотин</w:t>
      </w:r>
      <w:proofErr w:type="spellEnd"/>
      <w:r>
        <w:rPr>
          <w:rFonts w:ascii="Times New Roman" w:hAnsi="Times New Roman"/>
          <w:sz w:val="24"/>
          <w:szCs w:val="24"/>
        </w:rPr>
        <w:t xml:space="preserve"> и шест/ лева.  </w:t>
      </w:r>
    </w:p>
    <w:p w:rsidR="004433E9" w:rsidRDefault="004433E9" w:rsidP="004433E9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Описание на длъжността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окомплектува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образуваните и разпределени на съдия-докладчик входящи документи; извършва вписвания в съответните деловодни книги; изготвя списък за призовките, изпраща призовките, изготвени по образец, и съобщенията по делата с изключение на тези по отложените дела; подрежда и докладва на съдията-докладчик </w:t>
      </w:r>
      <w:proofErr w:type="spellStart"/>
      <w:r>
        <w:rPr>
          <w:rFonts w:ascii="Times New Roman" w:hAnsi="Times New Roman"/>
          <w:sz w:val="24"/>
          <w:szCs w:val="24"/>
        </w:rPr>
        <w:t>новопостъпили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документи към висящите дела; изпълнява разпорежданията на съда, поставени в закрити и разпоредителни заседания, следи за изтичане на процесуалните срокове, представя делата на съдиите-докладчици и изпълнява техните указания;организира и поддържа подреждането на делата в деловодството; вписва данни по движението на делата ръчно и в автоматизираната деловодна програма, предоставя справки по делата, изпълнява и други дейности, указани в ПАС и възложени от съдебния администратор и председателя на съда.</w:t>
      </w:r>
    </w:p>
    <w:p w:rsidR="004433E9" w:rsidRDefault="004433E9" w:rsidP="004433E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Минимални и специфични изисквания, предвидени  в нормативните актове за заемане на длъжността: </w:t>
      </w:r>
    </w:p>
    <w:p w:rsidR="004433E9" w:rsidRDefault="004433E9" w:rsidP="004433E9">
      <w:pPr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2.1.За заемане на длъжността може да кандидатства лице, което e български гражданин; навършило пълнолетие; има средно образование; не е поставено под запрещение; не е осъждано за умишлено престъпление от общ характер;не е лишено по съответен ред от правото да заема определена длъжност; не са налице обстоятелствата по чл.137 от ПАС, </w:t>
      </w:r>
      <w:proofErr w:type="spell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>. чл.107а от КТ; притежава необходимите нравствени и професионални качества;</w:t>
      </w:r>
    </w:p>
    <w:p w:rsidR="004433E9" w:rsidRDefault="004433E9" w:rsidP="004433E9">
      <w:pPr>
        <w:pStyle w:val="ab"/>
        <w:spacing w:before="0" w:beforeAutospacing="0" w:after="0" w:afterAutospacing="0"/>
        <w:ind w:firstLine="992"/>
        <w:jc w:val="both"/>
      </w:pPr>
      <w:r>
        <w:t>2.</w:t>
      </w:r>
      <w:proofErr w:type="spellStart"/>
      <w:r>
        <w:t>2</w:t>
      </w:r>
      <w:proofErr w:type="spellEnd"/>
      <w:r>
        <w:t>.Минимални изисквания</w:t>
      </w:r>
      <w:r>
        <w:rPr>
          <w:b/>
        </w:rPr>
        <w:t xml:space="preserve"> </w:t>
      </w:r>
      <w:r>
        <w:t>– минимална степен на завършено образование – средно.</w:t>
      </w:r>
    </w:p>
    <w:p w:rsidR="004433E9" w:rsidRDefault="004433E9" w:rsidP="004433E9">
      <w:pPr>
        <w:pStyle w:val="ab"/>
        <w:spacing w:before="0" w:beforeAutospacing="0" w:after="0" w:afterAutospacing="0"/>
        <w:ind w:firstLine="992"/>
        <w:jc w:val="both"/>
      </w:pPr>
      <w:r>
        <w:t xml:space="preserve">2.3.Специфични изисквания - отлични машинописни, компютърни и организационни умения; отлични познания по стилистика, правопис, граматика и пунктуация; отлични познания по общи деловодни техники и съвременни офис процедури; отлично познаване на съдебните документи и значението им за съдебната система, както и познания по приемане, предаване и съхраняване на съдебна документация; умения за работа с граждани; умения за изразяване на информация - писмено и устно; умения за намиране  на решение на нестандартни проблеми и ситуации; </w:t>
      </w:r>
      <w:proofErr w:type="spellStart"/>
      <w:r>
        <w:t>комуникативност</w:t>
      </w:r>
      <w:proofErr w:type="spellEnd"/>
      <w:r>
        <w:t>, организираност,  самодисциплина и лоялност; способност за работа под напрежение; умения за работа в екип;  мотивация за работа в съдебната система.</w:t>
      </w:r>
    </w:p>
    <w:p w:rsidR="004433E9" w:rsidRDefault="004433E9" w:rsidP="004433E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Необходими документи</w:t>
      </w:r>
      <w:r>
        <w:rPr>
          <w:rFonts w:ascii="Times New Roman" w:hAnsi="Times New Roman"/>
          <w:b/>
          <w:sz w:val="24"/>
          <w:szCs w:val="24"/>
        </w:rPr>
        <w:t xml:space="preserve"> за длъжността „Съдебен деловодител”, място и срок на подаването им:</w:t>
      </w:r>
    </w:p>
    <w:p w:rsidR="004433E9" w:rsidRDefault="004433E9" w:rsidP="004433E9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Кандидатите подават лично или чрез пълномощник писмено заявление /</w:t>
      </w:r>
      <w:r>
        <w:rPr>
          <w:rFonts w:ascii="Times New Roman" w:hAnsi="Times New Roman"/>
          <w:i/>
          <w:sz w:val="24"/>
          <w:szCs w:val="24"/>
        </w:rPr>
        <w:t xml:space="preserve">по образец/ </w:t>
      </w:r>
      <w:r>
        <w:rPr>
          <w:rFonts w:ascii="Times New Roman" w:hAnsi="Times New Roman"/>
          <w:sz w:val="24"/>
          <w:szCs w:val="24"/>
        </w:rPr>
        <w:t>за участие в конкурса.</w:t>
      </w:r>
    </w:p>
    <w:p w:rsidR="004433E9" w:rsidRDefault="004433E9" w:rsidP="004433E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Към заявлението се прилагат: 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Декларация от кандидата, че е пълнолетен български гражданин, не е поставен под запрещение, не е осъждан за умишлено престъпление от общ характер на лишаване от свобода, не е лишен от правото да заема определена длъжност </w:t>
      </w:r>
      <w:r>
        <w:rPr>
          <w:rFonts w:ascii="Times New Roman" w:hAnsi="Times New Roman"/>
          <w:i/>
          <w:sz w:val="24"/>
          <w:szCs w:val="24"/>
        </w:rPr>
        <w:t>/по образец/;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Декларация за липсата  на обстоятелствата по чл.136 от ПАС /</w:t>
      </w:r>
      <w:r>
        <w:rPr>
          <w:rFonts w:ascii="Times New Roman" w:hAnsi="Times New Roman"/>
          <w:i/>
          <w:sz w:val="24"/>
          <w:szCs w:val="24"/>
        </w:rPr>
        <w:t>по образец</w:t>
      </w:r>
      <w:r>
        <w:rPr>
          <w:rFonts w:ascii="Times New Roman" w:hAnsi="Times New Roman"/>
          <w:sz w:val="24"/>
          <w:szCs w:val="24"/>
        </w:rPr>
        <w:t>/;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Подробна автобиография /CV/;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от документи за придобита образователно-квалификационна степен;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Свидетелство за съдимост за работа в съдебната система, с посочване на длъжността, за която се кандидатства, в оригинал; 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 свидетелство за започване на работа;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 свидетелство от психиатричен диспансер, че лицето не страда от психически заболявания;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Копие от трудова книжка или други документи, удостоверяващи продължителността на трудовия стаж;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за компютърна грамотност; 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 документи, доказващи квалификация и умения за обявената длъжност; 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Копие от лична карта;</w:t>
      </w:r>
    </w:p>
    <w:p w:rsidR="004433E9" w:rsidRDefault="004433E9" w:rsidP="004433E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Препоръки от предишни работодатели /по желание на кандидата/.</w:t>
      </w:r>
    </w:p>
    <w:p w:rsidR="004433E9" w:rsidRDefault="004433E9" w:rsidP="004433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Забележка: </w:t>
      </w:r>
      <w:r>
        <w:rPr>
          <w:rFonts w:ascii="Times New Roman" w:hAnsi="Times New Roman"/>
          <w:sz w:val="24"/>
          <w:szCs w:val="24"/>
        </w:rPr>
        <w:t xml:space="preserve">Кандидатите могат да подават и други свидетелства, сертификати и документи, които доказват тяхната квалификация и умения за обявената длъжност. </w:t>
      </w:r>
    </w:p>
    <w:p w:rsidR="004433E9" w:rsidRDefault="004433E9" w:rsidP="004433E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Кандидатите могат да подават лично или чрез пълномощник документи за участие в конкурса на адрес: гр.Кюстендил, ул. </w:t>
      </w:r>
      <w:proofErr w:type="spellStart"/>
      <w:r>
        <w:rPr>
          <w:rFonts w:ascii="Times New Roman" w:hAnsi="Times New Roman"/>
          <w:sz w:val="24"/>
          <w:szCs w:val="24"/>
        </w:rPr>
        <w:t>Гороцветна</w:t>
      </w:r>
      <w:proofErr w:type="spellEnd"/>
      <w:r>
        <w:rPr>
          <w:rFonts w:ascii="Times New Roman" w:hAnsi="Times New Roman"/>
          <w:sz w:val="24"/>
          <w:szCs w:val="24"/>
        </w:rPr>
        <w:t xml:space="preserve"> № 29а, регистратура-партерен етаж, всеки работен ден от 09.00 ч. до 17.00 часа, в едномесечен срок, считано от деня, следващ датата на публикуване на обявата. Комплектът от документи да бъде поставян в плик, на който да се отбелязва входящия номер.</w:t>
      </w:r>
    </w:p>
    <w:p w:rsidR="004433E9" w:rsidRDefault="004433E9" w:rsidP="004433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Длъжностната характеристика за обявената позиция ще бъде поставена на информационното табло на партерния етаж на съда и публикувана на сайта на Административен съд – Кюстендил. </w:t>
      </w:r>
    </w:p>
    <w:p w:rsidR="004433E9" w:rsidRDefault="004433E9" w:rsidP="004433E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Начин на провеждане на конкурса и оценяване на кандидатите.</w:t>
      </w:r>
    </w:p>
    <w:p w:rsidR="004433E9" w:rsidRDefault="004433E9" w:rsidP="004433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Конкурсът се провежда от комисия, като същият преминава през три етапа:</w:t>
      </w:r>
    </w:p>
    <w:p w:rsidR="004433E9" w:rsidRDefault="004433E9" w:rsidP="004433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Първи етап</w:t>
      </w:r>
      <w:r>
        <w:rPr>
          <w:rFonts w:ascii="Times New Roman" w:hAnsi="Times New Roman"/>
          <w:sz w:val="24"/>
          <w:szCs w:val="24"/>
        </w:rPr>
        <w:t xml:space="preserve"> – по документи - разглеждане на постъпилите заявления и допускане до втори етап от конкурса. </w:t>
      </w:r>
    </w:p>
    <w:p w:rsidR="004433E9" w:rsidRDefault="004433E9" w:rsidP="004433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Комисията съставя списъци на допуснатите до втори етап и на отстранените кандидати. В списъка за недопуснатите кандидати се посочва и основанието за недопускане. Двата списъка се публикуват на интернет страницата на съда и на информационното табло на партерния етаж на съда.В списъка на допуснатите кандидати се посочва датата на провеждане на втория етап от конкурса, която не може да бъде по-рано от 14 /четиринадесет/ дни от изнасянето на списъка, начален час и мястото на провеждането му.</w:t>
      </w:r>
    </w:p>
    <w:p w:rsidR="004433E9" w:rsidRDefault="004433E9" w:rsidP="004433E9">
      <w:pPr>
        <w:tabs>
          <w:tab w:val="num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Недопуснатите кандидати могат да подадат жалба до административния ръководител на Административен съд - Кюстендил в 7-дневен срок от обявяване на списъците. Административният ръководител на съда се произнася окончателно в тридневен срок. Жалбата не спира конкурсната процедура. </w:t>
      </w:r>
    </w:p>
    <w:p w:rsidR="004433E9" w:rsidRDefault="004433E9" w:rsidP="004433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Втори етап</w:t>
      </w:r>
      <w:r>
        <w:rPr>
          <w:rFonts w:ascii="Times New Roman" w:hAnsi="Times New Roman"/>
          <w:sz w:val="24"/>
          <w:szCs w:val="24"/>
        </w:rPr>
        <w:t xml:space="preserve"> – практически и теоретичен изпит на одобрените кандидати. </w:t>
      </w:r>
    </w:p>
    <w:p w:rsidR="004433E9" w:rsidRDefault="004433E9" w:rsidP="004433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Проверяват се уменията на кандидатите по т.2.3 от заповедта, както и теоретичните им познания по ЗСВ -Глава осемнадесета – Администрация на органите на съдената власт; ГПК - Глава шеста - Съобщения и призовки, АПК – чл.137 и чл.138,  Правилника за администрацията в съдилищата, Етичния кодекс на съдебните служители и Длъжностната характеристика за длъжността „Съдебен деловодител“. </w:t>
      </w:r>
    </w:p>
    <w:p w:rsidR="004433E9" w:rsidRDefault="004433E9" w:rsidP="004433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 етап –</w:t>
      </w:r>
      <w:r>
        <w:rPr>
          <w:rFonts w:ascii="Times New Roman" w:hAnsi="Times New Roman"/>
          <w:sz w:val="24"/>
          <w:szCs w:val="24"/>
        </w:rPr>
        <w:t xml:space="preserve"> събеседване с класираните на първите три места кандидати.</w:t>
      </w:r>
    </w:p>
    <w:p w:rsidR="004433E9" w:rsidRDefault="004433E9" w:rsidP="004433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трети етап се допускат класираните на първите три места кандидати – тези, получили най-висок резултат на втория етап. </w:t>
      </w:r>
    </w:p>
    <w:p w:rsidR="004433E9" w:rsidRDefault="004433E9" w:rsidP="004433E9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Оценяването на кандидатите ще се извърши в съответствие с одобрена от комисията по провеждане на конкурса методика.</w:t>
      </w:r>
    </w:p>
    <w:p w:rsidR="004433E9" w:rsidRDefault="004433E9" w:rsidP="004433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Протоколът с крайното класиране се съставя и се представя на административния ръководител на съда в 3–дневен срок от приключването на конкурса. Протоколът се обявява и на интернет страницата на съда.</w:t>
      </w:r>
    </w:p>
    <w:p w:rsidR="004433E9" w:rsidRDefault="004433E9" w:rsidP="004433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Поименният състав на комисията, която ще проведе конкурса, ще бъде определен преди началото на първия етап със заповед на административния ръководител на Административен съд-Кюстендил.</w:t>
      </w:r>
    </w:p>
    <w:p w:rsidR="004433E9" w:rsidRDefault="004433E9" w:rsidP="004433E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Обявата и съобщенията, свързани с конкурса, да се публикуват на интернет страницата на Административен съд – Кюстендил -http://www.admcourt-kn.org, раздел Обяви и конкурси/ Обяви за работа и се поставят на видно място - информационното табло на партерния етаж на съда.</w:t>
      </w:r>
    </w:p>
    <w:p w:rsidR="004433E9" w:rsidRDefault="004433E9" w:rsidP="004433E9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Заявлението за участие в конкурса и декларациите по образец са публикувани на интернет страницата на Административен съд-Кюстендил. Формуляри от заявлението и декларациите могат да се получат и от регистратурата на съда – партерен етаж.</w:t>
      </w:r>
    </w:p>
    <w:p w:rsidR="004433E9" w:rsidRDefault="004433E9" w:rsidP="004433E9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37C99">
        <w:rPr>
          <w:rFonts w:ascii="Times New Roman" w:hAnsi="Times New Roman"/>
          <w:sz w:val="24"/>
          <w:szCs w:val="24"/>
        </w:rPr>
        <w:t>За повече информация кандидатите могат да се обръщат на телефон: 078 551 962 – Гергана Маринова – съдебен администратор</w:t>
      </w:r>
    </w:p>
    <w:p w:rsidR="00437C99" w:rsidRDefault="00437C99" w:rsidP="004433E9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7C99" w:rsidRPr="00437C99" w:rsidRDefault="00437C99" w:rsidP="004433E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7C99">
        <w:rPr>
          <w:rFonts w:ascii="Times New Roman" w:hAnsi="Times New Roman"/>
          <w:b/>
          <w:sz w:val="24"/>
          <w:szCs w:val="24"/>
        </w:rPr>
        <w:t xml:space="preserve">Обявата е публикувана във вестник „Струма“ </w:t>
      </w:r>
      <w:r w:rsidR="00E036F2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437C99">
        <w:rPr>
          <w:rFonts w:ascii="Times New Roman" w:hAnsi="Times New Roman"/>
          <w:b/>
          <w:sz w:val="24"/>
          <w:szCs w:val="24"/>
        </w:rPr>
        <w:t>бр. 244/20.10.2017 год.</w:t>
      </w:r>
    </w:p>
    <w:p w:rsidR="00D74ACF" w:rsidRPr="004433E9" w:rsidRDefault="00D74ACF" w:rsidP="004433E9"/>
    <w:sectPr w:rsidR="00D74ACF" w:rsidRPr="004433E9" w:rsidSect="004433E9">
      <w:footerReference w:type="default" r:id="rId9"/>
      <w:headerReference w:type="first" r:id="rId10"/>
      <w:pgSz w:w="11906" w:h="16838" w:code="9"/>
      <w:pgMar w:top="454" w:right="454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43" w:rsidRDefault="00F31743" w:rsidP="00A7514F">
      <w:r>
        <w:separator/>
      </w:r>
    </w:p>
  </w:endnote>
  <w:endnote w:type="continuationSeparator" w:id="0">
    <w:p w:rsidR="00F31743" w:rsidRDefault="00F31743" w:rsidP="00A7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4F" w:rsidRPr="00FE7421" w:rsidRDefault="00E036F2" w:rsidP="002631B5">
    <w:pPr>
      <w:pStyle w:val="a5"/>
      <w:jc w:val="right"/>
      <w:rPr>
        <w:rFonts w:ascii="Times New Roman" w:hAnsi="Times New Roman"/>
        <w:sz w:val="22"/>
        <w:szCs w:val="22"/>
      </w:rPr>
    </w:pPr>
    <w:sdt>
      <w:sdtPr>
        <w:rPr>
          <w:rFonts w:ascii="Times New Roman" w:hAnsi="Times New Roman"/>
          <w:sz w:val="22"/>
          <w:szCs w:val="22"/>
        </w:rPr>
        <w:id w:val="650876751"/>
        <w:docPartObj>
          <w:docPartGallery w:val="Page Numbers (Bottom of Page)"/>
          <w:docPartUnique/>
        </w:docPartObj>
      </w:sdtPr>
      <w:sdtEndPr/>
      <w:sdtContent>
        <w:r w:rsidR="00000CE9" w:rsidRPr="00FE7421">
          <w:rPr>
            <w:rFonts w:ascii="Times New Roman" w:hAnsi="Times New Roman"/>
            <w:sz w:val="22"/>
            <w:szCs w:val="22"/>
          </w:rPr>
          <w:fldChar w:fldCharType="begin"/>
        </w:r>
        <w:r w:rsidR="00000CE9" w:rsidRPr="00FE7421">
          <w:rPr>
            <w:rFonts w:ascii="Times New Roman" w:hAnsi="Times New Roman"/>
            <w:sz w:val="22"/>
            <w:szCs w:val="22"/>
          </w:rPr>
          <w:instrText>PAGE   \* MERGEFORMAT</w:instrText>
        </w:r>
        <w:r w:rsidR="00000CE9" w:rsidRPr="00FE7421"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sz w:val="22"/>
            <w:szCs w:val="22"/>
          </w:rPr>
          <w:t>2</w:t>
        </w:r>
        <w:r w:rsidR="00000CE9" w:rsidRPr="00FE7421">
          <w:rPr>
            <w:rFonts w:ascii="Times New Roman" w:hAnsi="Times New Roman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43" w:rsidRDefault="00F31743" w:rsidP="00A7514F">
      <w:r>
        <w:separator/>
      </w:r>
    </w:p>
  </w:footnote>
  <w:footnote w:type="continuationSeparator" w:id="0">
    <w:p w:rsidR="00F31743" w:rsidRDefault="00F31743" w:rsidP="00A7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B5" w:rsidRPr="00B85F5E" w:rsidRDefault="002631B5" w:rsidP="002631B5">
    <w:pPr>
      <w:pStyle w:val="a3"/>
      <w:jc w:val="center"/>
      <w:rPr>
        <w:rFonts w:cs="Arial"/>
        <w:color w:val="4F6228" w:themeColor="accent3" w:themeShade="80"/>
      </w:rPr>
    </w:pPr>
    <w:r w:rsidRPr="00B85F5E">
      <w:rPr>
        <w:rFonts w:cs="Arial"/>
        <w:color w:val="4F6228" w:themeColor="accent3" w:themeShade="80"/>
      </w:rPr>
      <w:t>РЕПУБЛИКА БЪЛГАРИЯ</w:t>
    </w:r>
  </w:p>
  <w:p w:rsidR="002631B5" w:rsidRPr="00B85F5E" w:rsidRDefault="002631B5" w:rsidP="002631B5">
    <w:pPr>
      <w:pStyle w:val="a3"/>
      <w:jc w:val="center"/>
      <w:rPr>
        <w:rFonts w:cs="Arial"/>
        <w:sz w:val="16"/>
        <w:szCs w:val="16"/>
      </w:rPr>
    </w:pPr>
    <w:r w:rsidRPr="00B85F5E">
      <w:rPr>
        <w:rFonts w:cs="Arial"/>
        <w:sz w:val="32"/>
        <w:szCs w:val="32"/>
      </w:rPr>
      <w:t>АДМИНИСТРАТИВЕН СЪД</w:t>
    </w:r>
    <w:r>
      <w:rPr>
        <w:rFonts w:cs="Arial"/>
        <w:sz w:val="32"/>
        <w:szCs w:val="32"/>
      </w:rPr>
      <w:t xml:space="preserve"> - КЮСТЕНДИЛ</w:t>
    </w:r>
  </w:p>
  <w:p w:rsidR="001E47C0" w:rsidRPr="001E47C0" w:rsidRDefault="001E47C0" w:rsidP="002631B5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 wp14:anchorId="7465F9E3" wp14:editId="07306F42">
          <wp:extent cx="4791600" cy="871200"/>
          <wp:effectExtent l="0" t="0" r="0" b="5715"/>
          <wp:docPr id="2" name="Картина 2" descr="D:\doc\Obrazci na dokumenti\VAS Logo Kyustend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\Obrazci na dokumenti\VAS Logo Kyustend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83"/>
    <w:multiLevelType w:val="hybridMultilevel"/>
    <w:tmpl w:val="5E122B38"/>
    <w:lvl w:ilvl="0" w:tplc="4ECA09A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3D4B15"/>
    <w:multiLevelType w:val="hybridMultilevel"/>
    <w:tmpl w:val="77D6A6EA"/>
    <w:lvl w:ilvl="0" w:tplc="0402000F">
      <w:start w:val="1"/>
      <w:numFmt w:val="decimal"/>
      <w:lvlText w:val="%1."/>
      <w:lvlJc w:val="left"/>
      <w:pPr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58023FD"/>
    <w:multiLevelType w:val="hybridMultilevel"/>
    <w:tmpl w:val="D66A4856"/>
    <w:lvl w:ilvl="0" w:tplc="0402000F">
      <w:start w:val="1"/>
      <w:numFmt w:val="decimal"/>
      <w:lvlText w:val="%1."/>
      <w:lvlJc w:val="left"/>
      <w:pPr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8D5218"/>
    <w:multiLevelType w:val="hybridMultilevel"/>
    <w:tmpl w:val="6AC457A0"/>
    <w:lvl w:ilvl="0" w:tplc="7430AF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229BC"/>
    <w:multiLevelType w:val="hybridMultilevel"/>
    <w:tmpl w:val="2F4CD1E0"/>
    <w:lvl w:ilvl="0" w:tplc="1CE841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8C7895"/>
    <w:multiLevelType w:val="multilevel"/>
    <w:tmpl w:val="7F4021A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9A92BC3"/>
    <w:multiLevelType w:val="hybridMultilevel"/>
    <w:tmpl w:val="A26A409A"/>
    <w:lvl w:ilvl="0" w:tplc="7430AF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9F448B6"/>
    <w:multiLevelType w:val="multilevel"/>
    <w:tmpl w:val="7F4021A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B426438"/>
    <w:multiLevelType w:val="multilevel"/>
    <w:tmpl w:val="F06AB0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FB923A4"/>
    <w:multiLevelType w:val="hybridMultilevel"/>
    <w:tmpl w:val="E5C2F258"/>
    <w:lvl w:ilvl="0" w:tplc="DD964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86B3695"/>
    <w:multiLevelType w:val="multilevel"/>
    <w:tmpl w:val="F06AB0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A5A43EF"/>
    <w:multiLevelType w:val="hybridMultilevel"/>
    <w:tmpl w:val="B7F496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D1F70"/>
    <w:multiLevelType w:val="hybridMultilevel"/>
    <w:tmpl w:val="9A66EBB6"/>
    <w:lvl w:ilvl="0" w:tplc="1CE841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7B5937"/>
    <w:multiLevelType w:val="multilevel"/>
    <w:tmpl w:val="81C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2C6E37"/>
    <w:multiLevelType w:val="hybridMultilevel"/>
    <w:tmpl w:val="696CCBEC"/>
    <w:lvl w:ilvl="0" w:tplc="1CE84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7"/>
    <w:rsid w:val="00000CE9"/>
    <w:rsid w:val="0000315E"/>
    <w:rsid w:val="0000369D"/>
    <w:rsid w:val="00006240"/>
    <w:rsid w:val="0001559D"/>
    <w:rsid w:val="00040363"/>
    <w:rsid w:val="00053FA5"/>
    <w:rsid w:val="00055128"/>
    <w:rsid w:val="0006432A"/>
    <w:rsid w:val="00066D64"/>
    <w:rsid w:val="00073CD3"/>
    <w:rsid w:val="000762F7"/>
    <w:rsid w:val="000956B0"/>
    <w:rsid w:val="000B55E4"/>
    <w:rsid w:val="0015183D"/>
    <w:rsid w:val="0015346A"/>
    <w:rsid w:val="001803DF"/>
    <w:rsid w:val="00196443"/>
    <w:rsid w:val="001E1414"/>
    <w:rsid w:val="001E47C0"/>
    <w:rsid w:val="00204461"/>
    <w:rsid w:val="0024590F"/>
    <w:rsid w:val="00260F13"/>
    <w:rsid w:val="002631B5"/>
    <w:rsid w:val="00265DC9"/>
    <w:rsid w:val="00280210"/>
    <w:rsid w:val="002D2383"/>
    <w:rsid w:val="002D4B6C"/>
    <w:rsid w:val="002E29E5"/>
    <w:rsid w:val="00303D2A"/>
    <w:rsid w:val="00387DD0"/>
    <w:rsid w:val="00391913"/>
    <w:rsid w:val="003B0092"/>
    <w:rsid w:val="004115B0"/>
    <w:rsid w:val="00423FC7"/>
    <w:rsid w:val="0043394B"/>
    <w:rsid w:val="00437C99"/>
    <w:rsid w:val="004433E9"/>
    <w:rsid w:val="004456DA"/>
    <w:rsid w:val="004955A1"/>
    <w:rsid w:val="004A39F2"/>
    <w:rsid w:val="005143C2"/>
    <w:rsid w:val="0053208F"/>
    <w:rsid w:val="00536B6B"/>
    <w:rsid w:val="0055437D"/>
    <w:rsid w:val="00561CC9"/>
    <w:rsid w:val="00585B84"/>
    <w:rsid w:val="00610BC2"/>
    <w:rsid w:val="00640C99"/>
    <w:rsid w:val="00646120"/>
    <w:rsid w:val="0065264F"/>
    <w:rsid w:val="00666B91"/>
    <w:rsid w:val="006A2926"/>
    <w:rsid w:val="006B2523"/>
    <w:rsid w:val="006F0552"/>
    <w:rsid w:val="007064FC"/>
    <w:rsid w:val="007071A1"/>
    <w:rsid w:val="0073732E"/>
    <w:rsid w:val="00760884"/>
    <w:rsid w:val="007A1C9B"/>
    <w:rsid w:val="007B3DFE"/>
    <w:rsid w:val="007B7CB3"/>
    <w:rsid w:val="007C5C94"/>
    <w:rsid w:val="007E5F53"/>
    <w:rsid w:val="00804E1D"/>
    <w:rsid w:val="008106E4"/>
    <w:rsid w:val="00811B9C"/>
    <w:rsid w:val="008138B0"/>
    <w:rsid w:val="00824AB8"/>
    <w:rsid w:val="008443B5"/>
    <w:rsid w:val="0085648D"/>
    <w:rsid w:val="0086199C"/>
    <w:rsid w:val="008A544D"/>
    <w:rsid w:val="008B0AF0"/>
    <w:rsid w:val="008B13A7"/>
    <w:rsid w:val="008B4608"/>
    <w:rsid w:val="008D3E45"/>
    <w:rsid w:val="008F06CC"/>
    <w:rsid w:val="008F0A70"/>
    <w:rsid w:val="009453D2"/>
    <w:rsid w:val="00970035"/>
    <w:rsid w:val="009B1BD5"/>
    <w:rsid w:val="009C16BF"/>
    <w:rsid w:val="00A07F01"/>
    <w:rsid w:val="00A7514F"/>
    <w:rsid w:val="00AA0C64"/>
    <w:rsid w:val="00AB16D4"/>
    <w:rsid w:val="00AD3F48"/>
    <w:rsid w:val="00AF1AF6"/>
    <w:rsid w:val="00AF41F3"/>
    <w:rsid w:val="00B13564"/>
    <w:rsid w:val="00B42353"/>
    <w:rsid w:val="00B52FA7"/>
    <w:rsid w:val="00B57007"/>
    <w:rsid w:val="00B61538"/>
    <w:rsid w:val="00B718F6"/>
    <w:rsid w:val="00B86AA3"/>
    <w:rsid w:val="00BA6197"/>
    <w:rsid w:val="00BE32A8"/>
    <w:rsid w:val="00BE6662"/>
    <w:rsid w:val="00BF6EA5"/>
    <w:rsid w:val="00C25A9D"/>
    <w:rsid w:val="00C268D7"/>
    <w:rsid w:val="00C825D4"/>
    <w:rsid w:val="00C95316"/>
    <w:rsid w:val="00CB0257"/>
    <w:rsid w:val="00D027DB"/>
    <w:rsid w:val="00D040F9"/>
    <w:rsid w:val="00D178FE"/>
    <w:rsid w:val="00D3484D"/>
    <w:rsid w:val="00D3743F"/>
    <w:rsid w:val="00D52CA7"/>
    <w:rsid w:val="00D55255"/>
    <w:rsid w:val="00D611A9"/>
    <w:rsid w:val="00D74ACF"/>
    <w:rsid w:val="00D925DC"/>
    <w:rsid w:val="00DC16DA"/>
    <w:rsid w:val="00E036F2"/>
    <w:rsid w:val="00E153B0"/>
    <w:rsid w:val="00E35169"/>
    <w:rsid w:val="00E40202"/>
    <w:rsid w:val="00EB775F"/>
    <w:rsid w:val="00ED3758"/>
    <w:rsid w:val="00EF67B7"/>
    <w:rsid w:val="00F31743"/>
    <w:rsid w:val="00F564D2"/>
    <w:rsid w:val="00FB72A8"/>
    <w:rsid w:val="00FC02F2"/>
    <w:rsid w:val="00FD5C7B"/>
    <w:rsid w:val="00FE7421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3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character" w:styleId="a7">
    <w:name w:val="Hyperlink"/>
    <w:basedOn w:val="a0"/>
    <w:uiPriority w:val="99"/>
    <w:unhideWhenUsed/>
    <w:rsid w:val="00000CE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199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6199C"/>
    <w:rPr>
      <w:rFonts w:ascii="Tahoma" w:eastAsia="Times New Roman" w:hAnsi="Tahoma" w:cs="Tahoma"/>
      <w:sz w:val="16"/>
      <w:szCs w:val="16"/>
      <w:lang w:eastAsia="bg-BG"/>
    </w:rPr>
  </w:style>
  <w:style w:type="paragraph" w:styleId="2">
    <w:name w:val="Body Text 2"/>
    <w:basedOn w:val="a"/>
    <w:link w:val="20"/>
    <w:semiHidden/>
    <w:unhideWhenUsed/>
    <w:rsid w:val="007C5C94"/>
    <w:pPr>
      <w:tabs>
        <w:tab w:val="left" w:pos="0"/>
      </w:tabs>
      <w:jc w:val="both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7C5C94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List Paragraph"/>
    <w:basedOn w:val="a"/>
    <w:uiPriority w:val="34"/>
    <w:qFormat/>
    <w:rsid w:val="00260F13"/>
    <w:pPr>
      <w:ind w:left="720"/>
      <w:contextualSpacing/>
    </w:pPr>
  </w:style>
  <w:style w:type="character" w:customStyle="1" w:styleId="ff4">
    <w:name w:val="ff4"/>
    <w:basedOn w:val="a0"/>
    <w:rsid w:val="00C25A9D"/>
  </w:style>
  <w:style w:type="paragraph" w:styleId="ab">
    <w:name w:val="Normal (Web)"/>
    <w:basedOn w:val="a"/>
    <w:uiPriority w:val="99"/>
    <w:semiHidden/>
    <w:unhideWhenUsed/>
    <w:rsid w:val="000036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3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character" w:styleId="a7">
    <w:name w:val="Hyperlink"/>
    <w:basedOn w:val="a0"/>
    <w:uiPriority w:val="99"/>
    <w:unhideWhenUsed/>
    <w:rsid w:val="00000CE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199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6199C"/>
    <w:rPr>
      <w:rFonts w:ascii="Tahoma" w:eastAsia="Times New Roman" w:hAnsi="Tahoma" w:cs="Tahoma"/>
      <w:sz w:val="16"/>
      <w:szCs w:val="16"/>
      <w:lang w:eastAsia="bg-BG"/>
    </w:rPr>
  </w:style>
  <w:style w:type="paragraph" w:styleId="2">
    <w:name w:val="Body Text 2"/>
    <w:basedOn w:val="a"/>
    <w:link w:val="20"/>
    <w:semiHidden/>
    <w:unhideWhenUsed/>
    <w:rsid w:val="007C5C94"/>
    <w:pPr>
      <w:tabs>
        <w:tab w:val="left" w:pos="0"/>
      </w:tabs>
      <w:jc w:val="both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7C5C94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List Paragraph"/>
    <w:basedOn w:val="a"/>
    <w:uiPriority w:val="34"/>
    <w:qFormat/>
    <w:rsid w:val="00260F13"/>
    <w:pPr>
      <w:ind w:left="720"/>
      <w:contextualSpacing/>
    </w:pPr>
  </w:style>
  <w:style w:type="character" w:customStyle="1" w:styleId="ff4">
    <w:name w:val="ff4"/>
    <w:basedOn w:val="a0"/>
    <w:rsid w:val="00C25A9D"/>
  </w:style>
  <w:style w:type="paragraph" w:styleId="ab">
    <w:name w:val="Normal (Web)"/>
    <w:basedOn w:val="a"/>
    <w:uiPriority w:val="99"/>
    <w:semiHidden/>
    <w:unhideWhenUsed/>
    <w:rsid w:val="000036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AF47-051F-4387-89E8-7657AB3C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GMarinova</cp:lastModifiedBy>
  <cp:revision>5</cp:revision>
  <cp:lastPrinted>2017-10-18T11:20:00Z</cp:lastPrinted>
  <dcterms:created xsi:type="dcterms:W3CDTF">2017-10-18T13:10:00Z</dcterms:created>
  <dcterms:modified xsi:type="dcterms:W3CDTF">2017-10-18T13:31:00Z</dcterms:modified>
</cp:coreProperties>
</file>